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82" w:rsidRPr="00657982" w:rsidRDefault="00DB5CE6" w:rsidP="00C3128D">
      <w:pPr>
        <w:pStyle w:val="box8263614"/>
        <w:jc w:val="both"/>
      </w:pPr>
      <w:r>
        <w:t xml:space="preserve">UDRUGA KAJKAVIANA – DRUŠTVO ZA PRIKUPLJANJE, ČUVANJE I PROMICANJE HRVATSKE KAJKAVSKE BAŠTINE, OIB:59817395104, </w:t>
      </w:r>
      <w:proofErr w:type="spellStart"/>
      <w:r>
        <w:t>Golubovečka</w:t>
      </w:r>
      <w:proofErr w:type="spellEnd"/>
      <w:r>
        <w:t xml:space="preserve"> 42, 49240 Donja Stubica raspisuje</w:t>
      </w:r>
    </w:p>
    <w:p w:rsidR="00657982" w:rsidRPr="00093B34" w:rsidRDefault="00657982" w:rsidP="00C3128D">
      <w:pPr>
        <w:pStyle w:val="box8263614"/>
        <w:jc w:val="center"/>
        <w:rPr>
          <w:b/>
          <w:bCs/>
        </w:rPr>
      </w:pPr>
      <w:r w:rsidRPr="00093B34">
        <w:rPr>
          <w:b/>
          <w:bCs/>
        </w:rPr>
        <w:t>NATJEČAJ</w:t>
      </w:r>
    </w:p>
    <w:p w:rsidR="00657982" w:rsidRPr="00657982" w:rsidRDefault="00657982" w:rsidP="00C3128D">
      <w:pPr>
        <w:pStyle w:val="box8263614"/>
        <w:jc w:val="center"/>
      </w:pPr>
      <w:r w:rsidRPr="00657982">
        <w:t xml:space="preserve">za zapošljavanje na određeno vrijeme radi </w:t>
      </w:r>
      <w:r w:rsidR="00DB5CE6">
        <w:t>provedbe projekta STUB-KULTURA</w:t>
      </w:r>
      <w:r w:rsidR="00093B34">
        <w:t xml:space="preserve">, broj projekta UP.04.2.1.07.0014, </w:t>
      </w:r>
      <w:r w:rsidRPr="00657982">
        <w:t xml:space="preserve"> na radnom mjestu:</w:t>
      </w:r>
    </w:p>
    <w:p w:rsidR="00657982" w:rsidRDefault="00657982" w:rsidP="00C3128D">
      <w:pPr>
        <w:pStyle w:val="box8263614"/>
        <w:jc w:val="center"/>
      </w:pPr>
    </w:p>
    <w:p w:rsidR="00093B34" w:rsidRDefault="00093B34" w:rsidP="002C112B">
      <w:pPr>
        <w:pStyle w:val="box8263614"/>
        <w:pBdr>
          <w:bottom w:val="single" w:sz="4" w:space="1" w:color="auto"/>
        </w:pBdr>
        <w:jc w:val="center"/>
      </w:pPr>
      <w:r>
        <w:t>ORGANIZATOR ZAJEDNICE / VODITELJ PROJEKTA – jedan izvršitelj</w:t>
      </w:r>
    </w:p>
    <w:p w:rsidR="00657982" w:rsidRPr="00657982" w:rsidRDefault="00657982" w:rsidP="00C3128D">
      <w:pPr>
        <w:pStyle w:val="box8263614"/>
        <w:tabs>
          <w:tab w:val="left" w:pos="1276"/>
        </w:tabs>
      </w:pPr>
      <w:r w:rsidRPr="00C3128D">
        <w:rPr>
          <w:b/>
          <w:bCs/>
        </w:rPr>
        <w:t>Mjesto rada:</w:t>
      </w:r>
      <w:r w:rsidRPr="00657982">
        <w:t xml:space="preserve"> </w:t>
      </w:r>
      <w:r w:rsidR="00093B34">
        <w:t>Donja Stubica</w:t>
      </w:r>
    </w:p>
    <w:p w:rsidR="00657982" w:rsidRPr="00C3128D" w:rsidRDefault="00657982" w:rsidP="00093B34">
      <w:pPr>
        <w:rPr>
          <w:rFonts w:ascii="Times New Roman" w:hAnsi="Times New Roman" w:cs="Times New Roman"/>
          <w:b/>
          <w:sz w:val="24"/>
          <w:szCs w:val="24"/>
        </w:rPr>
      </w:pPr>
      <w:r w:rsidRPr="00C3128D">
        <w:rPr>
          <w:rFonts w:ascii="Times New Roman" w:hAnsi="Times New Roman" w:cs="Times New Roman"/>
          <w:b/>
          <w:sz w:val="24"/>
          <w:szCs w:val="24"/>
        </w:rPr>
        <w:t>Opis poslova radnog mjesta:</w:t>
      </w:r>
    </w:p>
    <w:p w:rsidR="00093B34" w:rsidRPr="00093B34" w:rsidRDefault="00093B34" w:rsidP="00093B34">
      <w:pPr>
        <w:pStyle w:val="box8263614"/>
        <w:numPr>
          <w:ilvl w:val="0"/>
          <w:numId w:val="31"/>
        </w:numPr>
        <w:jc w:val="both"/>
        <w:rPr>
          <w:u w:val="single"/>
        </w:rPr>
      </w:pPr>
      <w:r w:rsidRPr="00093B34">
        <w:t>organizira i koordinira rad Odjela</w:t>
      </w:r>
      <w:r>
        <w:t xml:space="preserve"> za projekte i programe</w:t>
      </w:r>
      <w:r w:rsidRPr="00093B34">
        <w:t xml:space="preserve">, </w:t>
      </w:r>
    </w:p>
    <w:p w:rsidR="00093B34" w:rsidRPr="00093B34" w:rsidRDefault="00093B34" w:rsidP="00093B34">
      <w:pPr>
        <w:pStyle w:val="box8263614"/>
        <w:numPr>
          <w:ilvl w:val="0"/>
          <w:numId w:val="31"/>
        </w:numPr>
        <w:jc w:val="both"/>
        <w:rPr>
          <w:u w:val="single"/>
        </w:rPr>
      </w:pPr>
      <w:r w:rsidRPr="00093B34">
        <w:t xml:space="preserve">odgovara za zakonito i pravodobno obavljanje poslova i zadaća iz djelokruga Odjela, </w:t>
      </w:r>
    </w:p>
    <w:p w:rsidR="00093B34" w:rsidRPr="00093B34" w:rsidRDefault="00093B34" w:rsidP="00093B34">
      <w:pPr>
        <w:pStyle w:val="box8263614"/>
        <w:numPr>
          <w:ilvl w:val="0"/>
          <w:numId w:val="31"/>
        </w:numPr>
        <w:jc w:val="both"/>
        <w:rPr>
          <w:u w:val="single"/>
        </w:rPr>
      </w:pPr>
      <w:r w:rsidRPr="00093B34">
        <w:t xml:space="preserve">rješava najsloženije poslove iz djelokruga Odjela, </w:t>
      </w:r>
    </w:p>
    <w:p w:rsidR="00093B34" w:rsidRPr="00093B34" w:rsidRDefault="00093B34" w:rsidP="00093B34">
      <w:pPr>
        <w:pStyle w:val="box8263614"/>
        <w:numPr>
          <w:ilvl w:val="0"/>
          <w:numId w:val="31"/>
        </w:numPr>
        <w:jc w:val="both"/>
        <w:rPr>
          <w:u w:val="single"/>
        </w:rPr>
      </w:pPr>
      <w:r w:rsidRPr="00093B34">
        <w:t xml:space="preserve">izrađuje izvješća o radu te prijedloge programa rada odjela za narednu godinu, </w:t>
      </w:r>
    </w:p>
    <w:p w:rsidR="00093B34" w:rsidRPr="00093B34" w:rsidRDefault="00093B34" w:rsidP="00093B34">
      <w:pPr>
        <w:pStyle w:val="box8263614"/>
        <w:numPr>
          <w:ilvl w:val="0"/>
          <w:numId w:val="31"/>
        </w:numPr>
        <w:jc w:val="both"/>
        <w:rPr>
          <w:u w:val="single"/>
        </w:rPr>
      </w:pPr>
      <w:r w:rsidRPr="00093B34">
        <w:t xml:space="preserve">provodi postupke nabave </w:t>
      </w:r>
    </w:p>
    <w:p w:rsidR="00093B34" w:rsidRPr="00093B34" w:rsidRDefault="00093B34" w:rsidP="00093B34">
      <w:pPr>
        <w:pStyle w:val="box8263614"/>
        <w:numPr>
          <w:ilvl w:val="0"/>
          <w:numId w:val="31"/>
        </w:numPr>
        <w:jc w:val="both"/>
        <w:rPr>
          <w:u w:val="single"/>
        </w:rPr>
      </w:pPr>
      <w:r w:rsidRPr="00093B34">
        <w:t xml:space="preserve">izrađuje prijedloge pravnih akata (pravilnici, odluke, ugovori, zaključci i dr.) za potrebe Udruge, </w:t>
      </w:r>
    </w:p>
    <w:p w:rsidR="00093B34" w:rsidRPr="00093B34" w:rsidRDefault="00093B34" w:rsidP="00093B34">
      <w:pPr>
        <w:pStyle w:val="box8263614"/>
        <w:numPr>
          <w:ilvl w:val="0"/>
          <w:numId w:val="31"/>
        </w:numPr>
        <w:jc w:val="both"/>
        <w:rPr>
          <w:u w:val="single"/>
        </w:rPr>
      </w:pPr>
      <w:r w:rsidRPr="00093B34">
        <w:t xml:space="preserve">prati regionalne, nacionalne i programe Europske unije, </w:t>
      </w:r>
    </w:p>
    <w:p w:rsidR="00093B34" w:rsidRPr="00093B34" w:rsidRDefault="00093B34" w:rsidP="00093B34">
      <w:pPr>
        <w:pStyle w:val="box8263614"/>
        <w:numPr>
          <w:ilvl w:val="0"/>
          <w:numId w:val="31"/>
        </w:numPr>
        <w:jc w:val="both"/>
        <w:rPr>
          <w:u w:val="single"/>
        </w:rPr>
      </w:pPr>
      <w:r w:rsidRPr="00093B34">
        <w:t>priprema projektne prijedloge za regionalne, nacionalne i natječaje Europske unije, provodi projekte financirane iz regionalnih, nacionalnih i EU sredstava,</w:t>
      </w:r>
    </w:p>
    <w:p w:rsidR="00093B34" w:rsidRPr="00093B34" w:rsidRDefault="00093B34" w:rsidP="00093B34">
      <w:pPr>
        <w:pStyle w:val="box8263614"/>
        <w:numPr>
          <w:ilvl w:val="0"/>
          <w:numId w:val="31"/>
        </w:numPr>
        <w:jc w:val="both"/>
      </w:pPr>
      <w:r w:rsidRPr="00093B34">
        <w:t xml:space="preserve">koordinira upravljanje svim projektnim aktivnostima, osigurava uspješnu koordinaciju s projektnim partnerima, osigurava uspješno upravljanje lokalnog i međunarodnog tima, izrađuje sve izvještaje, dokumente i brošure, </w:t>
      </w:r>
    </w:p>
    <w:p w:rsidR="00093B34" w:rsidRPr="00093B34" w:rsidRDefault="00093B34" w:rsidP="00093B34">
      <w:pPr>
        <w:pStyle w:val="box8263614"/>
        <w:numPr>
          <w:ilvl w:val="0"/>
          <w:numId w:val="31"/>
        </w:numPr>
        <w:jc w:val="both"/>
      </w:pPr>
      <w:r w:rsidRPr="00093B34">
        <w:t>organizira i provodi edukativne radionice, konzultacije za potrebe uspostave i provedbe aktivnosti društvenog centra</w:t>
      </w:r>
    </w:p>
    <w:p w:rsidR="00093B34" w:rsidRPr="00093B34" w:rsidRDefault="00093B34" w:rsidP="00093B34">
      <w:pPr>
        <w:pStyle w:val="box8263614"/>
        <w:numPr>
          <w:ilvl w:val="0"/>
          <w:numId w:val="31"/>
        </w:numPr>
        <w:jc w:val="both"/>
      </w:pPr>
      <w:r w:rsidRPr="00093B34">
        <w:t>Prema potrebi sudjeluje u radu stručnih radnih skupina i drugih tijela za izradu propisa strategija, akcijskih planova i drugih akata u skladu s djelokrugom Udruge</w:t>
      </w:r>
    </w:p>
    <w:p w:rsidR="00093B34" w:rsidRPr="00093B34" w:rsidRDefault="00093B34" w:rsidP="00093B34">
      <w:pPr>
        <w:pStyle w:val="box8263614"/>
        <w:numPr>
          <w:ilvl w:val="0"/>
          <w:numId w:val="31"/>
        </w:numPr>
        <w:jc w:val="both"/>
      </w:pPr>
      <w:r w:rsidRPr="00093B34">
        <w:t xml:space="preserve">Odgovoran je za ažuriranje podataka koji proizlaze iz poslovnih procesa u nadležnosti Udruge, </w:t>
      </w:r>
    </w:p>
    <w:p w:rsidR="00093B34" w:rsidRDefault="00093B34" w:rsidP="00093B34">
      <w:pPr>
        <w:pStyle w:val="box8263614"/>
        <w:numPr>
          <w:ilvl w:val="0"/>
          <w:numId w:val="31"/>
        </w:numPr>
        <w:jc w:val="both"/>
      </w:pPr>
      <w:r w:rsidRPr="00093B34">
        <w:t>Provodi aktivnosti u vezi s oglašavanjem i komunikacijom s javnosti u dijelu koji se odnosi na informiranje o pripremi i provedbi projekata</w:t>
      </w:r>
    </w:p>
    <w:p w:rsidR="002C112B" w:rsidRPr="00093B34" w:rsidRDefault="002C112B" w:rsidP="00093B34">
      <w:pPr>
        <w:pStyle w:val="box8263614"/>
        <w:numPr>
          <w:ilvl w:val="0"/>
          <w:numId w:val="31"/>
        </w:numPr>
        <w:jc w:val="both"/>
      </w:pPr>
      <w:bookmarkStart w:id="0" w:name="_Hlk42164273"/>
      <w:r>
        <w:t>Koordinira i upravlja poslovima uspostavljenog društvenog centra, objavljuje kalendar događanja na Internet stranicama, evidentira i dokumentira tijek radionica i događanja, priprema plan rada društvenog centra</w:t>
      </w:r>
    </w:p>
    <w:bookmarkEnd w:id="0"/>
    <w:p w:rsidR="00093B34" w:rsidRDefault="00093B34" w:rsidP="00C3128D">
      <w:pPr>
        <w:pStyle w:val="box8263614"/>
        <w:numPr>
          <w:ilvl w:val="0"/>
          <w:numId w:val="31"/>
        </w:numPr>
        <w:jc w:val="both"/>
      </w:pPr>
      <w:r w:rsidRPr="00093B34">
        <w:lastRenderedPageBreak/>
        <w:t>Obavlja i druge poslove iz djelokruga rada Odjela, odnosno poslove po nalogu nadređenih.</w:t>
      </w:r>
    </w:p>
    <w:p w:rsidR="00657982" w:rsidRPr="00C3128D" w:rsidRDefault="00657982" w:rsidP="00093B34">
      <w:pPr>
        <w:pStyle w:val="box8263614"/>
        <w:rPr>
          <w:b/>
          <w:bCs/>
        </w:rPr>
      </w:pPr>
      <w:r w:rsidRPr="00C3128D">
        <w:rPr>
          <w:b/>
          <w:bCs/>
        </w:rPr>
        <w:t xml:space="preserve">Stručni uvjeti: </w:t>
      </w:r>
    </w:p>
    <w:p w:rsidR="00093B34" w:rsidRPr="00093B34" w:rsidRDefault="00093B34" w:rsidP="00093B34">
      <w:pPr>
        <w:pStyle w:val="box8263614"/>
        <w:numPr>
          <w:ilvl w:val="0"/>
          <w:numId w:val="32"/>
        </w:numPr>
        <w:jc w:val="both"/>
      </w:pPr>
      <w:r>
        <w:t>z</w:t>
      </w:r>
      <w:r w:rsidRPr="00093B34">
        <w:t xml:space="preserve">avršen sveučilišni studij iz područja </w:t>
      </w:r>
      <w:r w:rsidR="00633904">
        <w:t xml:space="preserve">humanističkih </w:t>
      </w:r>
      <w:bookmarkStart w:id="1" w:name="_GoBack"/>
      <w:bookmarkEnd w:id="1"/>
      <w:r w:rsidRPr="00093B34">
        <w:t>znanosti,</w:t>
      </w:r>
    </w:p>
    <w:p w:rsidR="00093B34" w:rsidRPr="00093B34" w:rsidRDefault="001F19D5" w:rsidP="00093B34">
      <w:pPr>
        <w:pStyle w:val="box8263614"/>
        <w:numPr>
          <w:ilvl w:val="0"/>
          <w:numId w:val="32"/>
        </w:numPr>
        <w:jc w:val="both"/>
      </w:pPr>
      <w:r>
        <w:t>1</w:t>
      </w:r>
      <w:r w:rsidR="00093B34" w:rsidRPr="00093B34">
        <w:t xml:space="preserve"> godina radnog iskustva na istim ili sličnim poslovima</w:t>
      </w:r>
    </w:p>
    <w:p w:rsidR="00093B34" w:rsidRPr="00093B34" w:rsidRDefault="00093B34" w:rsidP="00093B34">
      <w:pPr>
        <w:pStyle w:val="box8263614"/>
        <w:numPr>
          <w:ilvl w:val="0"/>
          <w:numId w:val="32"/>
        </w:numPr>
        <w:jc w:val="both"/>
      </w:pPr>
      <w:r w:rsidRPr="00093B34">
        <w:t>informatička pismenost</w:t>
      </w:r>
    </w:p>
    <w:p w:rsidR="00657982" w:rsidRPr="00C3128D" w:rsidRDefault="00657982" w:rsidP="00093B34">
      <w:pPr>
        <w:pStyle w:val="box8263614"/>
        <w:rPr>
          <w:b/>
          <w:bCs/>
        </w:rPr>
      </w:pPr>
      <w:r w:rsidRPr="00C3128D">
        <w:rPr>
          <w:b/>
          <w:bCs/>
        </w:rPr>
        <w:t>Ostali uvjeti:</w:t>
      </w:r>
    </w:p>
    <w:p w:rsidR="00657982" w:rsidRPr="00B81AEA" w:rsidRDefault="00657982" w:rsidP="00093B34">
      <w:pPr>
        <w:pStyle w:val="box8263614"/>
        <w:numPr>
          <w:ilvl w:val="0"/>
          <w:numId w:val="27"/>
        </w:numPr>
      </w:pPr>
      <w:r w:rsidRPr="00B81AEA">
        <w:t>položen vozački ispit B kategorije</w:t>
      </w:r>
    </w:p>
    <w:p w:rsidR="00657982" w:rsidRPr="00B81AEA" w:rsidRDefault="00657982" w:rsidP="00093B34">
      <w:pPr>
        <w:pStyle w:val="box8263614"/>
      </w:pPr>
      <w:r w:rsidRPr="00B81AEA">
        <w:t>Na natječaj se mogu prijaviti osobe obaju spolova.</w:t>
      </w:r>
    </w:p>
    <w:p w:rsidR="00657982" w:rsidRPr="00B81AEA" w:rsidRDefault="00657982" w:rsidP="00C3128D">
      <w:pPr>
        <w:pStyle w:val="box8263614"/>
        <w:jc w:val="both"/>
      </w:pPr>
      <w:r w:rsidRPr="00B81AEA">
        <w:t>S odabranim kandidatom</w:t>
      </w:r>
      <w:r w:rsidR="0040291D">
        <w:t xml:space="preserve"> </w:t>
      </w:r>
      <w:r w:rsidRPr="00B81AEA">
        <w:t xml:space="preserve">zaključiti će se ugovor o radu na određeno vrijeme u trajanju do </w:t>
      </w:r>
      <w:r w:rsidR="00093B34">
        <w:t>3</w:t>
      </w:r>
      <w:r w:rsidR="001F19D5">
        <w:t>1</w:t>
      </w:r>
      <w:r w:rsidR="00093B34">
        <w:t>.0</w:t>
      </w:r>
      <w:r w:rsidR="00086874">
        <w:t>7</w:t>
      </w:r>
      <w:r w:rsidR="00093B34">
        <w:t>.2022</w:t>
      </w:r>
      <w:r w:rsidRPr="00B81AEA">
        <w:t xml:space="preserve">. godine uz probni rad od </w:t>
      </w:r>
      <w:r w:rsidR="00ED3EE7">
        <w:t>2</w:t>
      </w:r>
      <w:r w:rsidRPr="00B81AEA">
        <w:t xml:space="preserve"> mjesec</w:t>
      </w:r>
      <w:r w:rsidR="00ED3EE7">
        <w:t>a</w:t>
      </w:r>
      <w:r w:rsidRPr="00B81AEA">
        <w:t>.</w:t>
      </w:r>
    </w:p>
    <w:p w:rsidR="00657982" w:rsidRPr="00B81AEA" w:rsidRDefault="00657982" w:rsidP="00C3128D">
      <w:pPr>
        <w:pStyle w:val="box8263614"/>
        <w:jc w:val="both"/>
      </w:pPr>
      <w:r w:rsidRPr="00B81AEA">
        <w:t>U prijavi na javni natječaj navode se osobni podaci podnositelja prijave (ime, prezime, adresa stanovanja, broj telefona, odnosno mobitela, po mogućnosti e-adresa) i naziv radnog mjesta na koje se prijavljuje.</w:t>
      </w:r>
    </w:p>
    <w:p w:rsidR="00657982" w:rsidRPr="00B81AEA" w:rsidRDefault="00657982" w:rsidP="00C3128D">
      <w:pPr>
        <w:pStyle w:val="box8263614"/>
        <w:jc w:val="both"/>
      </w:pPr>
      <w:r w:rsidRPr="00B81AEA">
        <w:t>Prijavu je potrebno vlastoručno potpisati.</w:t>
      </w:r>
    </w:p>
    <w:p w:rsidR="00657982" w:rsidRPr="00B81AEA" w:rsidRDefault="00657982" w:rsidP="00C3128D">
      <w:pPr>
        <w:pStyle w:val="box8263614"/>
        <w:jc w:val="both"/>
      </w:pPr>
      <w:r w:rsidRPr="00B81AEA">
        <w:t>Uz prijavu, kandidati su dužn</w:t>
      </w:r>
      <w:r w:rsidR="0040291D">
        <w:t>i</w:t>
      </w:r>
      <w:r w:rsidRPr="00B81AEA">
        <w:t xml:space="preserve"> priložiti:</w:t>
      </w:r>
    </w:p>
    <w:p w:rsidR="00657982" w:rsidRPr="00B81AEA" w:rsidRDefault="00657982" w:rsidP="00C3128D">
      <w:pPr>
        <w:pStyle w:val="box8263614"/>
        <w:numPr>
          <w:ilvl w:val="0"/>
          <w:numId w:val="34"/>
        </w:numPr>
        <w:spacing w:after="0" w:afterAutospacing="0"/>
        <w:jc w:val="both"/>
      </w:pPr>
      <w:r w:rsidRPr="00B81AEA">
        <w:t>životopis</w:t>
      </w:r>
    </w:p>
    <w:p w:rsidR="00657982" w:rsidRPr="00B81AEA" w:rsidRDefault="00657982" w:rsidP="00C3128D">
      <w:pPr>
        <w:pStyle w:val="box8263614"/>
        <w:numPr>
          <w:ilvl w:val="0"/>
          <w:numId w:val="34"/>
        </w:numPr>
        <w:spacing w:before="0" w:beforeAutospacing="0" w:after="0" w:afterAutospacing="0"/>
        <w:jc w:val="both"/>
      </w:pPr>
      <w:r w:rsidRPr="00B81AEA">
        <w:t>preslik</w:t>
      </w:r>
      <w:r w:rsidR="00633451">
        <w:t>u</w:t>
      </w:r>
      <w:r w:rsidRPr="00B81AEA">
        <w:t xml:space="preserve"> svjedodžbe ili diplome,</w:t>
      </w:r>
    </w:p>
    <w:p w:rsidR="00657982" w:rsidRPr="00B81AEA" w:rsidRDefault="00657982" w:rsidP="00C3128D">
      <w:pPr>
        <w:pStyle w:val="box8263614"/>
        <w:numPr>
          <w:ilvl w:val="0"/>
          <w:numId w:val="34"/>
        </w:numPr>
        <w:spacing w:before="0" w:beforeAutospacing="0" w:after="0" w:afterAutospacing="0"/>
        <w:jc w:val="both"/>
      </w:pPr>
      <w:r w:rsidRPr="00B81AEA">
        <w:t>preslik</w:t>
      </w:r>
      <w:r w:rsidR="00633451">
        <w:t>u</w:t>
      </w:r>
      <w:r w:rsidRPr="00B81AEA">
        <w:t xml:space="preserve"> radne knjižice odnosno elektronički zapis ili potvrda o podacima evidentiranim u bazi podataka Hrvatskog zavoda za mirovinsko osiguranje, uvjerenje poslodavca o radnom iskustvu na odgovarajućim poslovima i dr.</w:t>
      </w:r>
    </w:p>
    <w:p w:rsidR="00657982" w:rsidRPr="00B81AEA" w:rsidRDefault="00657982" w:rsidP="00C3128D">
      <w:pPr>
        <w:pStyle w:val="box8263614"/>
        <w:numPr>
          <w:ilvl w:val="0"/>
          <w:numId w:val="27"/>
        </w:numPr>
        <w:spacing w:before="0" w:beforeAutospacing="0" w:after="0" w:afterAutospacing="0"/>
        <w:jc w:val="both"/>
      </w:pPr>
      <w:r w:rsidRPr="00B81AEA">
        <w:t>preslik</w:t>
      </w:r>
      <w:r w:rsidR="00633451">
        <w:t>u</w:t>
      </w:r>
      <w:r w:rsidRPr="00B81AEA">
        <w:t xml:space="preserve"> vozačke dozvole (obrada podataka odnosi se na ime i prezime, upis broja vozačke dozvole, datuma valjanosti, kategorija vozila (prikuplja se neposrednim uvidom), po obradi preslika se ne pohranjuje već strojno uništava.  </w:t>
      </w:r>
    </w:p>
    <w:p w:rsidR="00657982" w:rsidRDefault="00657982" w:rsidP="00C3128D">
      <w:pPr>
        <w:pStyle w:val="box8263614"/>
        <w:jc w:val="both"/>
      </w:pPr>
      <w:r w:rsidRPr="00B81AEA">
        <w:t>Isprave se prilažu u neovjereno</w:t>
      </w:r>
      <w:r w:rsidR="00633451">
        <w:t>j</w:t>
      </w:r>
      <w:r w:rsidRPr="00B81AEA">
        <w:t xml:space="preserve"> presli</w:t>
      </w:r>
      <w:r w:rsidR="00633451">
        <w:t>ci</w:t>
      </w:r>
      <w:r w:rsidRPr="00B81AEA">
        <w:t>, a prije izbora kandidata predočit će se izvornik.</w:t>
      </w:r>
    </w:p>
    <w:p w:rsidR="00657982" w:rsidRPr="00C3128D" w:rsidRDefault="00657982" w:rsidP="00C3128D">
      <w:pPr>
        <w:pStyle w:val="box82636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</w:rPr>
      </w:pPr>
      <w:r w:rsidRPr="00C3128D">
        <w:rPr>
          <w:b/>
          <w:bCs/>
        </w:rPr>
        <w:t xml:space="preserve">Rok za podnošenje prijava na natječaj je 8 dana od objave na stranicama Hrvatskog zavoda za zapošljavanje i internetskim stranicama </w:t>
      </w:r>
      <w:r w:rsidR="00093B34" w:rsidRPr="00C3128D">
        <w:rPr>
          <w:b/>
          <w:bCs/>
        </w:rPr>
        <w:t xml:space="preserve">Udruge </w:t>
      </w:r>
      <w:proofErr w:type="spellStart"/>
      <w:r w:rsidR="00093B34" w:rsidRPr="00C3128D">
        <w:rPr>
          <w:b/>
          <w:bCs/>
        </w:rPr>
        <w:t>Kajkaviana</w:t>
      </w:r>
      <w:proofErr w:type="spellEnd"/>
      <w:r w:rsidRPr="00C3128D">
        <w:rPr>
          <w:b/>
          <w:bCs/>
        </w:rPr>
        <w:t xml:space="preserve"> </w:t>
      </w:r>
      <w:hyperlink r:id="rId8" w:history="1">
        <w:r w:rsidR="00093B34" w:rsidRPr="00C3128D">
          <w:rPr>
            <w:rStyle w:val="Hiperveza"/>
            <w:b/>
            <w:bCs/>
          </w:rPr>
          <w:t>http://www.kajkaviana.hr/</w:t>
        </w:r>
      </w:hyperlink>
    </w:p>
    <w:p w:rsidR="00657982" w:rsidRPr="00C3128D" w:rsidRDefault="00657982" w:rsidP="00C3128D">
      <w:pPr>
        <w:pStyle w:val="box8263614"/>
        <w:jc w:val="both"/>
        <w:rPr>
          <w:b/>
          <w:bCs/>
          <w:u w:val="single"/>
        </w:rPr>
      </w:pPr>
      <w:r w:rsidRPr="00C3128D">
        <w:rPr>
          <w:b/>
          <w:bCs/>
          <w:u w:val="single"/>
        </w:rPr>
        <w:t>Prijave se podnose</w:t>
      </w:r>
      <w:r w:rsidR="00C3128D" w:rsidRPr="00C3128D">
        <w:rPr>
          <w:b/>
          <w:bCs/>
          <w:u w:val="single"/>
        </w:rPr>
        <w:t xml:space="preserve"> </w:t>
      </w:r>
      <w:r w:rsidR="000A1008">
        <w:rPr>
          <w:b/>
          <w:bCs/>
          <w:u w:val="single"/>
        </w:rPr>
        <w:t xml:space="preserve">elektroničkom </w:t>
      </w:r>
      <w:r w:rsidRPr="00C3128D">
        <w:rPr>
          <w:b/>
          <w:bCs/>
          <w:u w:val="single"/>
        </w:rPr>
        <w:t xml:space="preserve">poštom na adresu: </w:t>
      </w:r>
      <w:hyperlink r:id="rId9" w:history="1">
        <w:r w:rsidR="000A1008" w:rsidRPr="00DB2962">
          <w:rPr>
            <w:rStyle w:val="Hiperveza"/>
            <w:b/>
            <w:bCs/>
          </w:rPr>
          <w:t>kajkaviana@gmail.com</w:t>
        </w:r>
      </w:hyperlink>
      <w:r w:rsidR="00C3128D" w:rsidRPr="00C3128D">
        <w:rPr>
          <w:b/>
          <w:bCs/>
          <w:u w:val="single"/>
        </w:rPr>
        <w:t xml:space="preserve">. </w:t>
      </w:r>
    </w:p>
    <w:p w:rsidR="00657982" w:rsidRPr="00B81AEA" w:rsidRDefault="00657982" w:rsidP="00C3128D">
      <w:pPr>
        <w:pStyle w:val="box8263614"/>
        <w:jc w:val="both"/>
      </w:pPr>
      <w:r w:rsidRPr="00B81AEA">
        <w:lastRenderedPageBreak/>
        <w:t>Potpunom prijavom smatra se ona koja sadrži sve podatke i priloge navedene u natječaju.</w:t>
      </w:r>
    </w:p>
    <w:p w:rsidR="00657982" w:rsidRPr="00B81AEA" w:rsidRDefault="00657982" w:rsidP="00C3128D">
      <w:pPr>
        <w:pStyle w:val="box8263614"/>
        <w:jc w:val="both"/>
      </w:pPr>
      <w:r w:rsidRPr="00B81AEA">
        <w:t>Osoba koja nije podnijela pravodobnu ili potpunu prijavu ili ne ispunjava formalne uvjete iz javnog natječaja, ne smatra se kandidatom u postupku natječaja.</w:t>
      </w:r>
      <w:r w:rsidR="00C3128D">
        <w:t xml:space="preserve"> </w:t>
      </w:r>
      <w:r w:rsidRPr="00B81AEA">
        <w:t>Osobe koje prema posebnim propisima ostvaruju pravo prednosti, moraju se u prijavi pozvati na to pravo, odnosno uz prijavu priložiti svu propisanu dokumentaciju prema posebnom zakonu.</w:t>
      </w:r>
    </w:p>
    <w:p w:rsidR="00F0394F" w:rsidRPr="00B81AEA" w:rsidRDefault="00657982" w:rsidP="00C3128D">
      <w:pPr>
        <w:pStyle w:val="box8263614"/>
        <w:jc w:val="both"/>
      </w:pPr>
      <w:r w:rsidRPr="00B81AEA">
        <w:t>Povjerenstvo za provedbu natječaja (u nastavku teksta: Povjerenstvo) imenuje</w:t>
      </w:r>
      <w:r w:rsidR="00F0394F" w:rsidRPr="00B81AEA">
        <w:t xml:space="preserve"> </w:t>
      </w:r>
      <w:r w:rsidR="00C3128D">
        <w:t xml:space="preserve">predsjednik Udruge </w:t>
      </w:r>
      <w:proofErr w:type="spellStart"/>
      <w:r w:rsidR="00C3128D">
        <w:t>Kajkaviana</w:t>
      </w:r>
      <w:proofErr w:type="spellEnd"/>
      <w:r w:rsidR="00C3128D">
        <w:t xml:space="preserve">. </w:t>
      </w:r>
      <w:r w:rsidRPr="00B81AEA">
        <w:t xml:space="preserve">Povjerenstvo utvrđuje listu kandidata prijavljenih na natječaj koji ispunjavaju formalne uvjete iz natječaja, čije su prijave pravodobne i potpune i kandidate s te liste upućuje </w:t>
      </w:r>
      <w:r w:rsidR="00F0394F" w:rsidRPr="00B81AEA">
        <w:t xml:space="preserve">u daljnje faze selekcijskog postupka. </w:t>
      </w:r>
    </w:p>
    <w:p w:rsidR="00C3128D" w:rsidRDefault="00F0394F" w:rsidP="00C3128D">
      <w:pPr>
        <w:pStyle w:val="box8263614"/>
        <w:spacing w:after="0" w:afterAutospacing="0"/>
        <w:jc w:val="both"/>
        <w:rPr>
          <w:bCs/>
        </w:rPr>
      </w:pPr>
      <w:r w:rsidRPr="00B81AEA">
        <w:t xml:space="preserve"> </w:t>
      </w:r>
      <w:r w:rsidRPr="00C3128D">
        <w:rPr>
          <w:bCs/>
        </w:rPr>
        <w:t xml:space="preserve">Postupak selekcije kandidata čije prijave su prošle administrativnu provjeru sastojat će se od </w:t>
      </w:r>
      <w:r w:rsidR="00C3128D">
        <w:rPr>
          <w:bCs/>
        </w:rPr>
        <w:t>dvije faze:</w:t>
      </w:r>
    </w:p>
    <w:p w:rsidR="00B81AEA" w:rsidRPr="00C3128D" w:rsidRDefault="00C3128D" w:rsidP="00C3128D">
      <w:pPr>
        <w:numPr>
          <w:ilvl w:val="0"/>
          <w:numId w:val="29"/>
        </w:numPr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faza 1: </w:t>
      </w:r>
      <w:r w:rsidR="00B81AEA" w:rsidRPr="00C3128D">
        <w:rPr>
          <w:rFonts w:ascii="Times New Roman" w:hAnsi="Times New Roman" w:cs="Times New Roman"/>
          <w:bCs w:val="0"/>
          <w:sz w:val="24"/>
          <w:szCs w:val="24"/>
        </w:rPr>
        <w:t>provjer</w:t>
      </w:r>
      <w:r>
        <w:rPr>
          <w:rFonts w:ascii="Times New Roman" w:hAnsi="Times New Roman" w:cs="Times New Roman"/>
          <w:bCs w:val="0"/>
          <w:sz w:val="24"/>
          <w:szCs w:val="24"/>
        </w:rPr>
        <w:t>a</w:t>
      </w:r>
      <w:r w:rsidR="00B81AEA" w:rsidRPr="00C3128D">
        <w:rPr>
          <w:rFonts w:ascii="Times New Roman" w:hAnsi="Times New Roman" w:cs="Times New Roman"/>
          <w:bCs w:val="0"/>
          <w:sz w:val="24"/>
          <w:szCs w:val="24"/>
        </w:rPr>
        <w:t xml:space="preserve"> stručnih znanja, sposobnosti i vještina iz područja EU fondova</w:t>
      </w:r>
      <w:r>
        <w:rPr>
          <w:rFonts w:ascii="Times New Roman" w:hAnsi="Times New Roman" w:cs="Times New Roman"/>
          <w:bCs w:val="0"/>
          <w:sz w:val="24"/>
          <w:szCs w:val="24"/>
        </w:rPr>
        <w:t>;</w:t>
      </w:r>
      <w:r w:rsidR="00B81AEA" w:rsidRPr="00C3128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F0394F" w:rsidRPr="00C3128D" w:rsidRDefault="00F0394F" w:rsidP="00C3128D">
      <w:pPr>
        <w:numPr>
          <w:ilvl w:val="0"/>
          <w:numId w:val="29"/>
        </w:numPr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C3128D">
        <w:rPr>
          <w:rFonts w:ascii="Times New Roman" w:hAnsi="Times New Roman" w:cs="Times New Roman"/>
          <w:bCs w:val="0"/>
          <w:sz w:val="24"/>
          <w:szCs w:val="24"/>
        </w:rPr>
        <w:t xml:space="preserve">faza </w:t>
      </w:r>
      <w:r w:rsidR="00C3128D">
        <w:rPr>
          <w:rFonts w:ascii="Times New Roman" w:hAnsi="Times New Roman" w:cs="Times New Roman"/>
          <w:bCs w:val="0"/>
          <w:sz w:val="24"/>
          <w:szCs w:val="24"/>
        </w:rPr>
        <w:t xml:space="preserve">2: </w:t>
      </w:r>
      <w:r w:rsidRPr="00C3128D">
        <w:rPr>
          <w:rFonts w:ascii="Times New Roman" w:hAnsi="Times New Roman" w:cs="Times New Roman"/>
          <w:bCs w:val="0"/>
          <w:sz w:val="24"/>
          <w:szCs w:val="24"/>
        </w:rPr>
        <w:t xml:space="preserve">završni razgovor sa povjerenstvom kojeg imenuje </w:t>
      </w:r>
      <w:r w:rsidR="00C3128D">
        <w:rPr>
          <w:rFonts w:ascii="Times New Roman" w:hAnsi="Times New Roman" w:cs="Times New Roman"/>
          <w:bCs w:val="0"/>
          <w:sz w:val="24"/>
          <w:szCs w:val="24"/>
        </w:rPr>
        <w:t xml:space="preserve">predsjednik Udruge </w:t>
      </w:r>
      <w:proofErr w:type="spellStart"/>
      <w:r w:rsidR="00C3128D">
        <w:rPr>
          <w:rFonts w:ascii="Times New Roman" w:hAnsi="Times New Roman" w:cs="Times New Roman"/>
          <w:bCs w:val="0"/>
          <w:sz w:val="24"/>
          <w:szCs w:val="24"/>
        </w:rPr>
        <w:t>Kajkaviana</w:t>
      </w:r>
      <w:proofErr w:type="spellEnd"/>
      <w:r w:rsidRPr="00C3128D">
        <w:rPr>
          <w:rFonts w:ascii="Times New Roman" w:hAnsi="Times New Roman" w:cs="Times New Roman"/>
          <w:bCs w:val="0"/>
          <w:sz w:val="24"/>
          <w:szCs w:val="24"/>
        </w:rPr>
        <w:t>.</w:t>
      </w:r>
    </w:p>
    <w:p w:rsidR="00F0394F" w:rsidRPr="00B81AEA" w:rsidRDefault="00F0394F" w:rsidP="00C3128D">
      <w:pPr>
        <w:pStyle w:val="box8263614"/>
        <w:jc w:val="both"/>
      </w:pPr>
      <w:r w:rsidRPr="00B81AEA">
        <w:t xml:space="preserve">U </w:t>
      </w:r>
      <w:r w:rsidR="00B81AEA" w:rsidRPr="00B81AEA">
        <w:t>drugu fazu</w:t>
      </w:r>
      <w:r w:rsidRPr="00B81AEA">
        <w:t xml:space="preserve"> izbora za zaposlenje ulaze kandidati koji kroz prvu fazu postupka selekcije ostvare minimalno </w:t>
      </w:r>
      <w:r w:rsidR="00C3128D">
        <w:t>6</w:t>
      </w:r>
      <w:r w:rsidRPr="00B81AEA">
        <w:t>5% bodova.</w:t>
      </w:r>
      <w:r w:rsidR="002C112B">
        <w:t xml:space="preserve"> </w:t>
      </w:r>
      <w:r w:rsidRPr="00B81AEA">
        <w:t xml:space="preserve">Kandidat koji nije pristupio </w:t>
      </w:r>
      <w:r w:rsidR="00B81AEA" w:rsidRPr="00B81AEA">
        <w:t>pojedinoj</w:t>
      </w:r>
      <w:r w:rsidRPr="00B81AEA">
        <w:t xml:space="preserve"> fazi selekcijskog postupka - više se ne smatra kandidatom u</w:t>
      </w:r>
      <w:r w:rsidR="00B81AEA" w:rsidRPr="00B81AEA">
        <w:t xml:space="preserve"> selekcijskom</w:t>
      </w:r>
      <w:r w:rsidRPr="00B81AEA">
        <w:t xml:space="preserve"> postupku</w:t>
      </w:r>
    </w:p>
    <w:p w:rsidR="00657982" w:rsidRPr="00B81AEA" w:rsidRDefault="00657982" w:rsidP="00C3128D">
      <w:pPr>
        <w:pStyle w:val="box8263614"/>
        <w:jc w:val="both"/>
      </w:pPr>
      <w:r w:rsidRPr="00B81AEA">
        <w:t xml:space="preserve">Vrijeme i mjesto održavanja </w:t>
      </w:r>
      <w:r w:rsidR="0040291D">
        <w:t>testiranja</w:t>
      </w:r>
      <w:r w:rsidRPr="00B81AEA">
        <w:t xml:space="preserve"> </w:t>
      </w:r>
      <w:r w:rsidR="00C3128D">
        <w:t xml:space="preserve">javit će se putem e-maila kandidatima koji zadovolje administrativnu provjeru. </w:t>
      </w:r>
      <w:r w:rsidRPr="00B81AEA">
        <w:t xml:space="preserve">Ako se na natječaj ne prijave osobe koje ispunjavaju propisane uvjete, odnosno ako prijavljeni kandidati ne zadovolje na testiranju, </w:t>
      </w:r>
      <w:r w:rsidR="00C3128D">
        <w:t>predsjednik Udruge</w:t>
      </w:r>
      <w:r w:rsidRPr="00B81AEA">
        <w:t xml:space="preserve"> će obustaviti postupak natječaja.</w:t>
      </w:r>
    </w:p>
    <w:p w:rsidR="00657982" w:rsidRPr="00C3128D" w:rsidRDefault="00657982" w:rsidP="00C3128D">
      <w:pPr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C3128D">
        <w:rPr>
          <w:rFonts w:ascii="Times New Roman" w:hAnsi="Times New Roman" w:cs="Times New Roman"/>
          <w:bCs w:val="0"/>
          <w:sz w:val="24"/>
          <w:szCs w:val="24"/>
        </w:rPr>
        <w:t xml:space="preserve">Svi kandidati podnošenjem prijave daju svoju suglasnost </w:t>
      </w:r>
      <w:r w:rsidR="00C3128D">
        <w:rPr>
          <w:rFonts w:ascii="Times New Roman" w:hAnsi="Times New Roman" w:cs="Times New Roman"/>
          <w:bCs w:val="0"/>
          <w:sz w:val="24"/>
          <w:szCs w:val="24"/>
        </w:rPr>
        <w:t xml:space="preserve">Udruzi </w:t>
      </w:r>
      <w:proofErr w:type="spellStart"/>
      <w:r w:rsidR="00C3128D">
        <w:rPr>
          <w:rFonts w:ascii="Times New Roman" w:hAnsi="Times New Roman" w:cs="Times New Roman"/>
          <w:bCs w:val="0"/>
          <w:sz w:val="24"/>
          <w:szCs w:val="24"/>
        </w:rPr>
        <w:t>Kajkaviana</w:t>
      </w:r>
      <w:proofErr w:type="spellEnd"/>
      <w:r w:rsidR="00C3128D">
        <w:rPr>
          <w:rFonts w:ascii="Times New Roman" w:hAnsi="Times New Roman" w:cs="Times New Roman"/>
          <w:bCs w:val="0"/>
          <w:sz w:val="24"/>
          <w:szCs w:val="24"/>
        </w:rPr>
        <w:t xml:space="preserve"> – društvu za prikupljanje, čuvanje i promicanje hrvatske kajkavske baštine, OIB: 59817395104, </w:t>
      </w:r>
      <w:proofErr w:type="spellStart"/>
      <w:r w:rsidR="00C3128D">
        <w:rPr>
          <w:rFonts w:ascii="Times New Roman" w:hAnsi="Times New Roman" w:cs="Times New Roman"/>
          <w:bCs w:val="0"/>
          <w:sz w:val="24"/>
          <w:szCs w:val="24"/>
        </w:rPr>
        <w:t>Golubovečka</w:t>
      </w:r>
      <w:proofErr w:type="spellEnd"/>
      <w:r w:rsidR="00C3128D">
        <w:rPr>
          <w:rFonts w:ascii="Times New Roman" w:hAnsi="Times New Roman" w:cs="Times New Roman"/>
          <w:bCs w:val="0"/>
          <w:sz w:val="24"/>
          <w:szCs w:val="24"/>
        </w:rPr>
        <w:t xml:space="preserve"> 42, 49240 Donja Stubica</w:t>
      </w:r>
      <w:r w:rsidRPr="00C3128D">
        <w:rPr>
          <w:rFonts w:ascii="Times New Roman" w:hAnsi="Times New Roman" w:cs="Times New Roman"/>
          <w:bCs w:val="0"/>
          <w:sz w:val="24"/>
          <w:szCs w:val="24"/>
        </w:rPr>
        <w:t xml:space="preserve"> da u njoj navedene osobne podatke prikuplja, obrađuje i pohranjuje u svrhu provedbe natječaja, te da ih može koristiti u svrhu sklapanja ugovora, kontaktiranja i objave na  internetskim stranicama. Sve pristigle prijave biti će zaštićene od pristupa neovlaštenih osoba te pohranjene na sigurno mjesto i čuvane u skladu s uvjetima i rokovima predviđenim zakonskim propisima, aktima i odlukama </w:t>
      </w:r>
      <w:r w:rsidR="00C3128D">
        <w:rPr>
          <w:rFonts w:ascii="Times New Roman" w:hAnsi="Times New Roman" w:cs="Times New Roman"/>
          <w:bCs w:val="0"/>
          <w:sz w:val="24"/>
          <w:szCs w:val="24"/>
        </w:rPr>
        <w:t xml:space="preserve">Udruge </w:t>
      </w:r>
      <w:proofErr w:type="spellStart"/>
      <w:r w:rsidR="00C3128D">
        <w:rPr>
          <w:rFonts w:ascii="Times New Roman" w:hAnsi="Times New Roman" w:cs="Times New Roman"/>
          <w:bCs w:val="0"/>
          <w:sz w:val="24"/>
          <w:szCs w:val="24"/>
        </w:rPr>
        <w:t>Kajkaviana</w:t>
      </w:r>
      <w:proofErr w:type="spellEnd"/>
      <w:r w:rsidRPr="00C3128D">
        <w:rPr>
          <w:rFonts w:ascii="Times New Roman" w:hAnsi="Times New Roman" w:cs="Times New Roman"/>
          <w:bCs w:val="0"/>
          <w:sz w:val="24"/>
          <w:szCs w:val="24"/>
        </w:rPr>
        <w:t>.</w:t>
      </w:r>
    </w:p>
    <w:p w:rsidR="00657982" w:rsidRPr="00B81AEA" w:rsidRDefault="00657982" w:rsidP="00C3128D">
      <w:pPr>
        <w:pStyle w:val="box8263614"/>
        <w:jc w:val="both"/>
      </w:pPr>
      <w:r w:rsidRPr="00B81AEA">
        <w:t>O rezultatima natječaja kandidati će biti obaviješteni</w:t>
      </w:r>
      <w:r w:rsidR="0040291D">
        <w:t>/ne</w:t>
      </w:r>
      <w:r w:rsidRPr="00B81AEA">
        <w:t xml:space="preserve"> </w:t>
      </w:r>
      <w:r w:rsidR="00C3128D">
        <w:t xml:space="preserve">putem e-maila. </w:t>
      </w:r>
    </w:p>
    <w:p w:rsidR="007D2CC6" w:rsidRDefault="007D2CC6" w:rsidP="00C3128D">
      <w:pPr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C3128D" w:rsidRPr="00C3128D" w:rsidRDefault="00C3128D" w:rsidP="00C3128D">
      <w:pPr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Udruga 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Kajkaviana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– društvo za prikupljanje, čuvanje i promicanje hrvatske kajkavske baštine</w:t>
      </w:r>
    </w:p>
    <w:sectPr w:rsidR="00C3128D" w:rsidRPr="00C3128D" w:rsidSect="00C3128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418" w:bottom="567" w:left="1418" w:header="709" w:footer="709" w:gutter="0"/>
      <w:cols w:space="708"/>
      <w:titlePg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146" w:rsidRDefault="00521146" w:rsidP="00093B34">
      <w:r>
        <w:separator/>
      </w:r>
    </w:p>
    <w:p w:rsidR="00521146" w:rsidRDefault="00521146" w:rsidP="00093B34"/>
    <w:p w:rsidR="00521146" w:rsidRDefault="00521146" w:rsidP="00093B34"/>
    <w:p w:rsidR="00521146" w:rsidRDefault="00521146" w:rsidP="00093B34"/>
    <w:p w:rsidR="00521146" w:rsidRDefault="00521146" w:rsidP="00093B34"/>
  </w:endnote>
  <w:endnote w:type="continuationSeparator" w:id="0">
    <w:p w:rsidR="00521146" w:rsidRDefault="00521146" w:rsidP="00093B34">
      <w:r>
        <w:continuationSeparator/>
      </w:r>
    </w:p>
    <w:p w:rsidR="00521146" w:rsidRDefault="00521146" w:rsidP="00093B34"/>
    <w:p w:rsidR="00521146" w:rsidRDefault="00521146" w:rsidP="00093B34"/>
    <w:p w:rsidR="00521146" w:rsidRDefault="00521146" w:rsidP="00093B34"/>
    <w:p w:rsidR="00521146" w:rsidRDefault="00521146" w:rsidP="00093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F3" w:rsidRPr="00C3128D" w:rsidRDefault="00F901DD" w:rsidP="00C3128D">
    <w:pPr>
      <w:pStyle w:val="Podnoje"/>
      <w:jc w:val="center"/>
    </w:pPr>
    <w:r>
      <w:rPr>
        <w:noProof/>
      </w:rPr>
      <w:drawing>
        <wp:inline distT="0" distB="0" distL="0" distR="0">
          <wp:extent cx="3514725" cy="1152525"/>
          <wp:effectExtent l="19050" t="0" r="9525" b="0"/>
          <wp:docPr id="1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118" w:rsidRDefault="00F901DD" w:rsidP="00C3128D">
    <w:pPr>
      <w:pStyle w:val="Podnoje"/>
      <w:jc w:val="center"/>
    </w:pPr>
    <w:r>
      <w:rPr>
        <w:noProof/>
      </w:rPr>
      <w:drawing>
        <wp:inline distT="0" distB="0" distL="0" distR="0">
          <wp:extent cx="3514725" cy="1152525"/>
          <wp:effectExtent l="19050" t="0" r="9525" b="0"/>
          <wp:docPr id="2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146" w:rsidRDefault="00521146" w:rsidP="00093B34">
      <w:r>
        <w:separator/>
      </w:r>
    </w:p>
    <w:p w:rsidR="00521146" w:rsidRDefault="00521146" w:rsidP="00093B34"/>
    <w:p w:rsidR="00521146" w:rsidRDefault="00521146" w:rsidP="00093B34"/>
    <w:p w:rsidR="00521146" w:rsidRDefault="00521146" w:rsidP="00093B34"/>
    <w:p w:rsidR="00521146" w:rsidRDefault="00521146" w:rsidP="00093B34"/>
  </w:footnote>
  <w:footnote w:type="continuationSeparator" w:id="0">
    <w:p w:rsidR="00521146" w:rsidRDefault="00521146" w:rsidP="00093B34">
      <w:r>
        <w:continuationSeparator/>
      </w:r>
    </w:p>
    <w:p w:rsidR="00521146" w:rsidRDefault="00521146" w:rsidP="00093B34"/>
    <w:p w:rsidR="00521146" w:rsidRDefault="00521146" w:rsidP="00093B34"/>
    <w:p w:rsidR="00521146" w:rsidRDefault="00521146" w:rsidP="00093B34"/>
    <w:p w:rsidR="00521146" w:rsidRDefault="00521146" w:rsidP="00093B3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118" w:rsidRDefault="00521146" w:rsidP="00093B34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0" type="#_x0000_t75" style="position:absolute;margin-left:0;margin-top:0;width:583.45pt;height:153.1pt;z-index:-251661824;mso-position-horizontal:center;mso-position-horizontal-relative:margin;mso-position-vertical:center;mso-position-vertical-relative:margin" o:allowincell="f">
          <v:imagedata r:id="rId1" o:title="podnožje_ZARA MEMO"/>
          <w10:wrap anchorx="margin" anchory="margin"/>
        </v:shape>
      </w:pict>
    </w:r>
  </w:p>
  <w:p w:rsidR="00FF51CF" w:rsidRDefault="00FF51CF" w:rsidP="00093B3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8D" w:rsidRDefault="00F901DD">
    <w:pPr>
      <w:pStyle w:val="Zaglavlj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174625</wp:posOffset>
          </wp:positionH>
          <wp:positionV relativeFrom="paragraph">
            <wp:posOffset>63500</wp:posOffset>
          </wp:positionV>
          <wp:extent cx="958850" cy="637540"/>
          <wp:effectExtent l="19050" t="0" r="0" b="0"/>
          <wp:wrapSquare wrapText="bothSides"/>
          <wp:docPr id="7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1250950</wp:posOffset>
          </wp:positionH>
          <wp:positionV relativeFrom="paragraph">
            <wp:posOffset>63500</wp:posOffset>
          </wp:positionV>
          <wp:extent cx="749935" cy="552450"/>
          <wp:effectExtent l="19050" t="0" r="0" b="0"/>
          <wp:wrapSquare wrapText="bothSides"/>
          <wp:docPr id="6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11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70.85pt;margin-top:14.75pt;width:105.25pt;height:33.75pt;z-index:251660800;visibility:visible;mso-wrap-distance-top:3.6pt;mso-wrap-distance-bottom:3.6pt;mso-position-horizontal-relative:text;mso-position-vertical-relative:text;mso-width-relative:margin;mso-height-relative:margin" strokecolor="white">
          <v:textbox style="mso-next-textbox:#_x0000_s2056">
            <w:txbxContent>
              <w:p w:rsidR="00C3128D" w:rsidRDefault="00C3128D" w:rsidP="00C3128D">
                <w:pPr>
                  <w:jc w:val="center"/>
                </w:pPr>
                <w:proofErr w:type="spellStart"/>
                <w:r w:rsidRPr="00093B34">
                  <w:t>Kajkaviana</w:t>
                </w:r>
                <w:proofErr w:type="spellEnd"/>
              </w:p>
            </w:txbxContent>
          </v:textbox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34" w:rsidRDefault="00521146" w:rsidP="00093B34">
    <w:pPr>
      <w:pStyle w:val="Zaglavlj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2" o:spid="_x0000_s2053" type="#_x0000_t202" style="position:absolute;margin-left:358.85pt;margin-top:2.75pt;width:105.25pt;height:33.75pt;z-index:251657728;visibility:visible;mso-wrap-distance-top:3.6pt;mso-wrap-distance-bottom:3.6pt;mso-width-relative:margin;mso-height-relative:margin" strokecolor="white">
          <v:textbox style="mso-next-textbox:#Tekstni okvir 2">
            <w:txbxContent>
              <w:p w:rsidR="00093B34" w:rsidRDefault="00093B34" w:rsidP="00093B34">
                <w:pPr>
                  <w:jc w:val="center"/>
                </w:pPr>
                <w:proofErr w:type="spellStart"/>
                <w:r w:rsidRPr="00093B34">
                  <w:t>Kajkaviana</w:t>
                </w:r>
                <w:proofErr w:type="spellEnd"/>
              </w:p>
            </w:txbxContent>
          </v:textbox>
          <w10:wrap type="square"/>
        </v:shape>
      </w:pict>
    </w:r>
    <w:r w:rsidR="00F901DD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1098550</wp:posOffset>
          </wp:positionH>
          <wp:positionV relativeFrom="paragraph">
            <wp:posOffset>-88900</wp:posOffset>
          </wp:positionV>
          <wp:extent cx="749935" cy="552450"/>
          <wp:effectExtent l="19050" t="0" r="0" b="0"/>
          <wp:wrapSquare wrapText="bothSides"/>
          <wp:docPr id="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01DD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-88900</wp:posOffset>
          </wp:positionV>
          <wp:extent cx="958850" cy="637540"/>
          <wp:effectExtent l="19050" t="0" r="0" b="0"/>
          <wp:wrapSquare wrapText="bothSides"/>
          <wp:docPr id="4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9A1"/>
    <w:multiLevelType w:val="hybridMultilevel"/>
    <w:tmpl w:val="3F9C93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963"/>
    <w:multiLevelType w:val="hybridMultilevel"/>
    <w:tmpl w:val="1E6C79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16D25"/>
    <w:multiLevelType w:val="hybridMultilevel"/>
    <w:tmpl w:val="1542E466"/>
    <w:lvl w:ilvl="0" w:tplc="D4429E24">
      <w:numFmt w:val="decimal"/>
      <w:lvlText w:val="-"/>
      <w:lvlJc w:val="left"/>
      <w:pPr>
        <w:tabs>
          <w:tab w:val="num" w:pos="1080"/>
        </w:tabs>
        <w:ind w:left="1080" w:hanging="360"/>
      </w:pPr>
      <w:rPr>
        <w:rFonts w:ascii="Baskerville Old Face" w:eastAsia="Times New Roman" w:hAnsi="Baskerville Old Face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F5219"/>
    <w:multiLevelType w:val="hybridMultilevel"/>
    <w:tmpl w:val="5CEC48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9049C"/>
    <w:multiLevelType w:val="hybridMultilevel"/>
    <w:tmpl w:val="0B4816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55CD5"/>
    <w:multiLevelType w:val="hybridMultilevel"/>
    <w:tmpl w:val="087AA442"/>
    <w:lvl w:ilvl="0" w:tplc="EEAA6E0A">
      <w:numFmt w:val="bullet"/>
      <w:lvlText w:val="-"/>
      <w:lvlJc w:val="left"/>
      <w:pPr>
        <w:ind w:left="135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7555909"/>
    <w:multiLevelType w:val="hybridMultilevel"/>
    <w:tmpl w:val="CC881194"/>
    <w:lvl w:ilvl="0" w:tplc="58D0AC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46196"/>
    <w:multiLevelType w:val="multilevel"/>
    <w:tmpl w:val="8B5AA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AEB565A"/>
    <w:multiLevelType w:val="hybridMultilevel"/>
    <w:tmpl w:val="E0B41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D1058"/>
    <w:multiLevelType w:val="hybridMultilevel"/>
    <w:tmpl w:val="787E1FE4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5E6988"/>
    <w:multiLevelType w:val="singleLevel"/>
    <w:tmpl w:val="921810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1" w15:restartNumberingAfterBreak="0">
    <w:nsid w:val="234A7712"/>
    <w:multiLevelType w:val="hybridMultilevel"/>
    <w:tmpl w:val="559EE004"/>
    <w:lvl w:ilvl="0" w:tplc="FA4E0B98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C21B6"/>
    <w:multiLevelType w:val="hybridMultilevel"/>
    <w:tmpl w:val="F7D8D7BE"/>
    <w:lvl w:ilvl="0" w:tplc="041A000F">
      <w:start w:val="1"/>
      <w:numFmt w:val="decimal"/>
      <w:lvlText w:val="%1."/>
      <w:lvlJc w:val="left"/>
      <w:pPr>
        <w:ind w:left="2700" w:hanging="360"/>
      </w:pPr>
    </w:lvl>
    <w:lvl w:ilvl="1" w:tplc="041A0019">
      <w:start w:val="1"/>
      <w:numFmt w:val="lowerLetter"/>
      <w:lvlText w:val="%2."/>
      <w:lvlJc w:val="left"/>
      <w:pPr>
        <w:ind w:left="3420" w:hanging="360"/>
      </w:pPr>
    </w:lvl>
    <w:lvl w:ilvl="2" w:tplc="041A001B">
      <w:start w:val="1"/>
      <w:numFmt w:val="lowerRoman"/>
      <w:lvlText w:val="%3."/>
      <w:lvlJc w:val="right"/>
      <w:pPr>
        <w:ind w:left="4140" w:hanging="180"/>
      </w:pPr>
    </w:lvl>
    <w:lvl w:ilvl="3" w:tplc="041A000F">
      <w:start w:val="1"/>
      <w:numFmt w:val="decimal"/>
      <w:lvlText w:val="%4."/>
      <w:lvlJc w:val="left"/>
      <w:pPr>
        <w:ind w:left="4860" w:hanging="360"/>
      </w:pPr>
    </w:lvl>
    <w:lvl w:ilvl="4" w:tplc="041A0019">
      <w:start w:val="1"/>
      <w:numFmt w:val="lowerLetter"/>
      <w:lvlText w:val="%5."/>
      <w:lvlJc w:val="left"/>
      <w:pPr>
        <w:ind w:left="5580" w:hanging="360"/>
      </w:pPr>
    </w:lvl>
    <w:lvl w:ilvl="5" w:tplc="041A001B">
      <w:start w:val="1"/>
      <w:numFmt w:val="lowerRoman"/>
      <w:lvlText w:val="%6."/>
      <w:lvlJc w:val="right"/>
      <w:pPr>
        <w:ind w:left="6300" w:hanging="180"/>
      </w:pPr>
    </w:lvl>
    <w:lvl w:ilvl="6" w:tplc="041A000F">
      <w:start w:val="1"/>
      <w:numFmt w:val="decimal"/>
      <w:lvlText w:val="%7."/>
      <w:lvlJc w:val="left"/>
      <w:pPr>
        <w:ind w:left="7020" w:hanging="360"/>
      </w:pPr>
    </w:lvl>
    <w:lvl w:ilvl="7" w:tplc="041A0019">
      <w:start w:val="1"/>
      <w:numFmt w:val="lowerLetter"/>
      <w:lvlText w:val="%8."/>
      <w:lvlJc w:val="left"/>
      <w:pPr>
        <w:ind w:left="7740" w:hanging="360"/>
      </w:pPr>
    </w:lvl>
    <w:lvl w:ilvl="8" w:tplc="041A001B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28CC65A2"/>
    <w:multiLevelType w:val="hybridMultilevel"/>
    <w:tmpl w:val="3D544EE8"/>
    <w:lvl w:ilvl="0" w:tplc="58D0AC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E70754"/>
    <w:multiLevelType w:val="hybridMultilevel"/>
    <w:tmpl w:val="AE3016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F11DF"/>
    <w:multiLevelType w:val="hybridMultilevel"/>
    <w:tmpl w:val="9ED25C9A"/>
    <w:lvl w:ilvl="0" w:tplc="1E4834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277E2"/>
    <w:multiLevelType w:val="hybridMultilevel"/>
    <w:tmpl w:val="D2A6C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34EBF"/>
    <w:multiLevelType w:val="hybridMultilevel"/>
    <w:tmpl w:val="91781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1124F"/>
    <w:multiLevelType w:val="hybridMultilevel"/>
    <w:tmpl w:val="5E4CEDC2"/>
    <w:lvl w:ilvl="0" w:tplc="FE244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D25BB"/>
    <w:multiLevelType w:val="hybridMultilevel"/>
    <w:tmpl w:val="F3C8D0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DF3AFC"/>
    <w:multiLevelType w:val="hybridMultilevel"/>
    <w:tmpl w:val="17C08F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35A64"/>
    <w:multiLevelType w:val="hybridMultilevel"/>
    <w:tmpl w:val="68B690C2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77468"/>
    <w:multiLevelType w:val="hybridMultilevel"/>
    <w:tmpl w:val="FD1A95E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A3C46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A37D36"/>
    <w:multiLevelType w:val="hybridMultilevel"/>
    <w:tmpl w:val="1E6C79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353F1C"/>
    <w:multiLevelType w:val="hybridMultilevel"/>
    <w:tmpl w:val="7A6E43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380294"/>
    <w:multiLevelType w:val="hybridMultilevel"/>
    <w:tmpl w:val="3F9C93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96A90"/>
    <w:multiLevelType w:val="hybridMultilevel"/>
    <w:tmpl w:val="20F4AFBC"/>
    <w:lvl w:ilvl="0" w:tplc="AC78FD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64567"/>
    <w:multiLevelType w:val="hybridMultilevel"/>
    <w:tmpl w:val="377CF3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842F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9C5633"/>
    <w:multiLevelType w:val="hybridMultilevel"/>
    <w:tmpl w:val="65886E6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F33CAC"/>
    <w:multiLevelType w:val="hybridMultilevel"/>
    <w:tmpl w:val="A366F7EC"/>
    <w:lvl w:ilvl="0" w:tplc="0962362C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D19E0"/>
    <w:multiLevelType w:val="hybridMultilevel"/>
    <w:tmpl w:val="CCFC7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C3C45"/>
    <w:multiLevelType w:val="hybridMultilevel"/>
    <w:tmpl w:val="0032EFEC"/>
    <w:lvl w:ilvl="0" w:tplc="B694DF6E">
      <w:numFmt w:val="bullet"/>
      <w:lvlText w:val="-"/>
      <w:lvlJc w:val="left"/>
      <w:pPr>
        <w:ind w:left="720" w:hanging="360"/>
      </w:pPr>
      <w:rPr>
        <w:rFonts w:ascii="Arial Narrow" w:eastAsia="Cambria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A58C1"/>
    <w:multiLevelType w:val="hybridMultilevel"/>
    <w:tmpl w:val="7FF424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4"/>
  </w:num>
  <w:num w:numId="9">
    <w:abstractNumId w:val="22"/>
  </w:num>
  <w:num w:numId="10">
    <w:abstractNumId w:val="28"/>
  </w:num>
  <w:num w:numId="11">
    <w:abstractNumId w:val="21"/>
  </w:num>
  <w:num w:numId="12">
    <w:abstractNumId w:val="24"/>
  </w:num>
  <w:num w:numId="13">
    <w:abstractNumId w:val="32"/>
  </w:num>
  <w:num w:numId="14">
    <w:abstractNumId w:val="4"/>
  </w:num>
  <w:num w:numId="15">
    <w:abstractNumId w:val="7"/>
  </w:num>
  <w:num w:numId="16">
    <w:abstractNumId w:val="9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5"/>
  </w:num>
  <w:num w:numId="22">
    <w:abstractNumId w:val="20"/>
  </w:num>
  <w:num w:numId="23">
    <w:abstractNumId w:val="5"/>
  </w:num>
  <w:num w:numId="24">
    <w:abstractNumId w:val="0"/>
  </w:num>
  <w:num w:numId="25">
    <w:abstractNumId w:val="2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1"/>
  </w:num>
  <w:num w:numId="29">
    <w:abstractNumId w:val="13"/>
  </w:num>
  <w:num w:numId="30">
    <w:abstractNumId w:val="8"/>
  </w:num>
  <w:num w:numId="31">
    <w:abstractNumId w:val="2"/>
  </w:num>
  <w:num w:numId="32">
    <w:abstractNumId w:val="11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2B3"/>
    <w:rsid w:val="00012C15"/>
    <w:rsid w:val="0001301A"/>
    <w:rsid w:val="0004014C"/>
    <w:rsid w:val="000405CF"/>
    <w:rsid w:val="000538A8"/>
    <w:rsid w:val="00072FD6"/>
    <w:rsid w:val="000863F3"/>
    <w:rsid w:val="00086874"/>
    <w:rsid w:val="000917E5"/>
    <w:rsid w:val="00093B34"/>
    <w:rsid w:val="0009449F"/>
    <w:rsid w:val="000A1008"/>
    <w:rsid w:val="000A15C3"/>
    <w:rsid w:val="000A3518"/>
    <w:rsid w:val="000B1304"/>
    <w:rsid w:val="000B7A19"/>
    <w:rsid w:val="000C4D27"/>
    <w:rsid w:val="000D0776"/>
    <w:rsid w:val="000D7F36"/>
    <w:rsid w:val="000F799B"/>
    <w:rsid w:val="00103E07"/>
    <w:rsid w:val="00106C21"/>
    <w:rsid w:val="0011224E"/>
    <w:rsid w:val="00114AE8"/>
    <w:rsid w:val="001163CC"/>
    <w:rsid w:val="0012333E"/>
    <w:rsid w:val="00134A9A"/>
    <w:rsid w:val="00135546"/>
    <w:rsid w:val="0014334E"/>
    <w:rsid w:val="001465BB"/>
    <w:rsid w:val="00154EA9"/>
    <w:rsid w:val="00176E72"/>
    <w:rsid w:val="00186FE2"/>
    <w:rsid w:val="001A0021"/>
    <w:rsid w:val="001A2487"/>
    <w:rsid w:val="001A6795"/>
    <w:rsid w:val="001C435C"/>
    <w:rsid w:val="001D7DCC"/>
    <w:rsid w:val="001E1B30"/>
    <w:rsid w:val="001E488C"/>
    <w:rsid w:val="001E6C6A"/>
    <w:rsid w:val="001F19D5"/>
    <w:rsid w:val="001F48DF"/>
    <w:rsid w:val="001F5E4A"/>
    <w:rsid w:val="00204B0E"/>
    <w:rsid w:val="00206880"/>
    <w:rsid w:val="00212752"/>
    <w:rsid w:val="00212E15"/>
    <w:rsid w:val="00250EAA"/>
    <w:rsid w:val="00261917"/>
    <w:rsid w:val="0026732B"/>
    <w:rsid w:val="002677C3"/>
    <w:rsid w:val="00275BF4"/>
    <w:rsid w:val="00281D0E"/>
    <w:rsid w:val="0028799D"/>
    <w:rsid w:val="00294726"/>
    <w:rsid w:val="002A5481"/>
    <w:rsid w:val="002B707B"/>
    <w:rsid w:val="002C0254"/>
    <w:rsid w:val="002C112B"/>
    <w:rsid w:val="002E057C"/>
    <w:rsid w:val="002E59BC"/>
    <w:rsid w:val="00302DA1"/>
    <w:rsid w:val="00305395"/>
    <w:rsid w:val="00317E80"/>
    <w:rsid w:val="003514EB"/>
    <w:rsid w:val="00366AB8"/>
    <w:rsid w:val="00372753"/>
    <w:rsid w:val="00375F86"/>
    <w:rsid w:val="00391AB4"/>
    <w:rsid w:val="0039564D"/>
    <w:rsid w:val="00395E7E"/>
    <w:rsid w:val="00396C06"/>
    <w:rsid w:val="003B1D96"/>
    <w:rsid w:val="003C1BF0"/>
    <w:rsid w:val="003C52D3"/>
    <w:rsid w:val="003C5F51"/>
    <w:rsid w:val="003F113A"/>
    <w:rsid w:val="003F44D1"/>
    <w:rsid w:val="0040291D"/>
    <w:rsid w:val="00405BC8"/>
    <w:rsid w:val="00411D1E"/>
    <w:rsid w:val="00411D70"/>
    <w:rsid w:val="00422B9A"/>
    <w:rsid w:val="004259C7"/>
    <w:rsid w:val="0043095F"/>
    <w:rsid w:val="00447F52"/>
    <w:rsid w:val="00453EB3"/>
    <w:rsid w:val="0046286B"/>
    <w:rsid w:val="00472EFB"/>
    <w:rsid w:val="00475726"/>
    <w:rsid w:val="0048467B"/>
    <w:rsid w:val="00495BC3"/>
    <w:rsid w:val="00496524"/>
    <w:rsid w:val="004A0EC1"/>
    <w:rsid w:val="004A391E"/>
    <w:rsid w:val="004B6C0E"/>
    <w:rsid w:val="004C7C49"/>
    <w:rsid w:val="004D0756"/>
    <w:rsid w:val="004E1E75"/>
    <w:rsid w:val="004F30EF"/>
    <w:rsid w:val="00501FEE"/>
    <w:rsid w:val="00515765"/>
    <w:rsid w:val="00516F5A"/>
    <w:rsid w:val="005177E4"/>
    <w:rsid w:val="00521146"/>
    <w:rsid w:val="00537D95"/>
    <w:rsid w:val="00543B0D"/>
    <w:rsid w:val="005627AE"/>
    <w:rsid w:val="00567B35"/>
    <w:rsid w:val="00583031"/>
    <w:rsid w:val="005A3A58"/>
    <w:rsid w:val="005A5D3D"/>
    <w:rsid w:val="005A7876"/>
    <w:rsid w:val="005B0FA2"/>
    <w:rsid w:val="005B26F9"/>
    <w:rsid w:val="005B327B"/>
    <w:rsid w:val="005D2CC4"/>
    <w:rsid w:val="005E0C39"/>
    <w:rsid w:val="005E2118"/>
    <w:rsid w:val="005F720B"/>
    <w:rsid w:val="006032CB"/>
    <w:rsid w:val="00604C75"/>
    <w:rsid w:val="00633451"/>
    <w:rsid w:val="00633728"/>
    <w:rsid w:val="00633904"/>
    <w:rsid w:val="0064359E"/>
    <w:rsid w:val="00645117"/>
    <w:rsid w:val="00651154"/>
    <w:rsid w:val="00651D08"/>
    <w:rsid w:val="00657982"/>
    <w:rsid w:val="00661B3C"/>
    <w:rsid w:val="006A5F69"/>
    <w:rsid w:val="006A75B1"/>
    <w:rsid w:val="006B1D29"/>
    <w:rsid w:val="006B380D"/>
    <w:rsid w:val="006F597F"/>
    <w:rsid w:val="006F79DC"/>
    <w:rsid w:val="00704980"/>
    <w:rsid w:val="00714AE3"/>
    <w:rsid w:val="00721EC4"/>
    <w:rsid w:val="007244C2"/>
    <w:rsid w:val="00724D8A"/>
    <w:rsid w:val="00753D4A"/>
    <w:rsid w:val="00764CE5"/>
    <w:rsid w:val="00780CBB"/>
    <w:rsid w:val="00780D35"/>
    <w:rsid w:val="00793C09"/>
    <w:rsid w:val="00793F01"/>
    <w:rsid w:val="007A4E63"/>
    <w:rsid w:val="007B42D3"/>
    <w:rsid w:val="007C07CB"/>
    <w:rsid w:val="007C3BFD"/>
    <w:rsid w:val="007C3E08"/>
    <w:rsid w:val="007D2CC6"/>
    <w:rsid w:val="007D40C9"/>
    <w:rsid w:val="007F312F"/>
    <w:rsid w:val="00812882"/>
    <w:rsid w:val="00827983"/>
    <w:rsid w:val="008333B5"/>
    <w:rsid w:val="00836138"/>
    <w:rsid w:val="00856FF3"/>
    <w:rsid w:val="008618B9"/>
    <w:rsid w:val="00866F2A"/>
    <w:rsid w:val="008742B3"/>
    <w:rsid w:val="00894B09"/>
    <w:rsid w:val="008B01DA"/>
    <w:rsid w:val="008C2A2E"/>
    <w:rsid w:val="008D42FA"/>
    <w:rsid w:val="008D4A36"/>
    <w:rsid w:val="008F01A2"/>
    <w:rsid w:val="0090758C"/>
    <w:rsid w:val="009244FB"/>
    <w:rsid w:val="00925347"/>
    <w:rsid w:val="0093277C"/>
    <w:rsid w:val="00932E33"/>
    <w:rsid w:val="00940143"/>
    <w:rsid w:val="00940484"/>
    <w:rsid w:val="0094069A"/>
    <w:rsid w:val="00946F00"/>
    <w:rsid w:val="00953D9D"/>
    <w:rsid w:val="00982886"/>
    <w:rsid w:val="00985076"/>
    <w:rsid w:val="0098567D"/>
    <w:rsid w:val="00986785"/>
    <w:rsid w:val="00994D44"/>
    <w:rsid w:val="009A26E7"/>
    <w:rsid w:val="009B7FF7"/>
    <w:rsid w:val="009C2AA9"/>
    <w:rsid w:val="009C5327"/>
    <w:rsid w:val="009D28E3"/>
    <w:rsid w:val="009E2642"/>
    <w:rsid w:val="00A0317D"/>
    <w:rsid w:val="00A14413"/>
    <w:rsid w:val="00A15CA9"/>
    <w:rsid w:val="00A33FD5"/>
    <w:rsid w:val="00A514E3"/>
    <w:rsid w:val="00A6202D"/>
    <w:rsid w:val="00A772F4"/>
    <w:rsid w:val="00A8415F"/>
    <w:rsid w:val="00A92109"/>
    <w:rsid w:val="00A92D0E"/>
    <w:rsid w:val="00AB1380"/>
    <w:rsid w:val="00AC2D36"/>
    <w:rsid w:val="00AC7C99"/>
    <w:rsid w:val="00AE4AD6"/>
    <w:rsid w:val="00AF7632"/>
    <w:rsid w:val="00B00713"/>
    <w:rsid w:val="00B0180F"/>
    <w:rsid w:val="00B14FC5"/>
    <w:rsid w:val="00B24F77"/>
    <w:rsid w:val="00B81AEA"/>
    <w:rsid w:val="00B82D83"/>
    <w:rsid w:val="00B96B75"/>
    <w:rsid w:val="00B97499"/>
    <w:rsid w:val="00BB3D6E"/>
    <w:rsid w:val="00BB75F2"/>
    <w:rsid w:val="00BC2FD0"/>
    <w:rsid w:val="00BD42DC"/>
    <w:rsid w:val="00BD6637"/>
    <w:rsid w:val="00BD76B2"/>
    <w:rsid w:val="00BD7915"/>
    <w:rsid w:val="00BE31E6"/>
    <w:rsid w:val="00BE3A44"/>
    <w:rsid w:val="00BF227F"/>
    <w:rsid w:val="00C0641C"/>
    <w:rsid w:val="00C1083C"/>
    <w:rsid w:val="00C13D00"/>
    <w:rsid w:val="00C3128D"/>
    <w:rsid w:val="00C47D26"/>
    <w:rsid w:val="00C5055F"/>
    <w:rsid w:val="00C62BC1"/>
    <w:rsid w:val="00C74055"/>
    <w:rsid w:val="00C76A83"/>
    <w:rsid w:val="00C82A8A"/>
    <w:rsid w:val="00C87275"/>
    <w:rsid w:val="00CA433C"/>
    <w:rsid w:val="00CA6D2D"/>
    <w:rsid w:val="00CC6259"/>
    <w:rsid w:val="00CD1562"/>
    <w:rsid w:val="00CD2531"/>
    <w:rsid w:val="00CD2EB9"/>
    <w:rsid w:val="00CD3CA1"/>
    <w:rsid w:val="00CF4CD9"/>
    <w:rsid w:val="00D11CEB"/>
    <w:rsid w:val="00D11E96"/>
    <w:rsid w:val="00D13FE0"/>
    <w:rsid w:val="00D14F16"/>
    <w:rsid w:val="00D20145"/>
    <w:rsid w:val="00D235C2"/>
    <w:rsid w:val="00D2674E"/>
    <w:rsid w:val="00D37BC4"/>
    <w:rsid w:val="00D4282D"/>
    <w:rsid w:val="00D4554C"/>
    <w:rsid w:val="00D51C35"/>
    <w:rsid w:val="00D93FBC"/>
    <w:rsid w:val="00DA0E5C"/>
    <w:rsid w:val="00DB5CE6"/>
    <w:rsid w:val="00DB76C4"/>
    <w:rsid w:val="00DC7658"/>
    <w:rsid w:val="00DE27A4"/>
    <w:rsid w:val="00DE3B9E"/>
    <w:rsid w:val="00DE69A8"/>
    <w:rsid w:val="00DF6885"/>
    <w:rsid w:val="00E447FA"/>
    <w:rsid w:val="00E57530"/>
    <w:rsid w:val="00E63DF8"/>
    <w:rsid w:val="00E769DD"/>
    <w:rsid w:val="00E76CED"/>
    <w:rsid w:val="00E90FDD"/>
    <w:rsid w:val="00E93DD5"/>
    <w:rsid w:val="00EA3A94"/>
    <w:rsid w:val="00EB65D9"/>
    <w:rsid w:val="00EB72D2"/>
    <w:rsid w:val="00ED3EE7"/>
    <w:rsid w:val="00ED410C"/>
    <w:rsid w:val="00ED43E6"/>
    <w:rsid w:val="00F0394F"/>
    <w:rsid w:val="00F14981"/>
    <w:rsid w:val="00F23124"/>
    <w:rsid w:val="00F34EF7"/>
    <w:rsid w:val="00F47802"/>
    <w:rsid w:val="00F517A8"/>
    <w:rsid w:val="00F5383C"/>
    <w:rsid w:val="00F62567"/>
    <w:rsid w:val="00F83918"/>
    <w:rsid w:val="00F853A4"/>
    <w:rsid w:val="00F901DD"/>
    <w:rsid w:val="00F90B8D"/>
    <w:rsid w:val="00F92E10"/>
    <w:rsid w:val="00F9790F"/>
    <w:rsid w:val="00FA0192"/>
    <w:rsid w:val="00FB1F80"/>
    <w:rsid w:val="00FB695A"/>
    <w:rsid w:val="00FD3094"/>
    <w:rsid w:val="00FD71F7"/>
    <w:rsid w:val="00FD78A9"/>
    <w:rsid w:val="00FD7AE8"/>
    <w:rsid w:val="00FE2BD0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BA4C229"/>
  <w15:docId w15:val="{18EE7F3F-FD72-4EC6-B2DD-7FAF673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093B34"/>
    <w:rPr>
      <w:rFonts w:ascii="Palace Script MT" w:eastAsia="Times New Roman" w:hAnsi="Palace Script MT" w:cs="Arial"/>
      <w:bCs/>
      <w:sz w:val="56"/>
      <w:szCs w:val="56"/>
    </w:rPr>
  </w:style>
  <w:style w:type="paragraph" w:styleId="Naslov3">
    <w:name w:val="heading 3"/>
    <w:basedOn w:val="Normal"/>
    <w:next w:val="Normal"/>
    <w:link w:val="Naslov3Char"/>
    <w:qFormat/>
    <w:rsid w:val="008742B3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rsid w:val="008742B3"/>
    <w:rPr>
      <w:rFonts w:ascii="Arial" w:eastAsia="Times New Roman" w:hAnsi="Arial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79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BD7915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A787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Naglaeno">
    <w:name w:val="Strong"/>
    <w:uiPriority w:val="22"/>
    <w:qFormat/>
    <w:rsid w:val="007D40C9"/>
    <w:rPr>
      <w:b/>
      <w:bCs/>
    </w:rPr>
  </w:style>
  <w:style w:type="character" w:styleId="Hiperveza">
    <w:name w:val="Hyperlink"/>
    <w:uiPriority w:val="99"/>
    <w:rsid w:val="004A0EC1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rsid w:val="0049652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96524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rsid w:val="0049652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496524"/>
    <w:rPr>
      <w:rFonts w:ascii="Times New Roman" w:eastAsia="Times New Roman" w:hAnsi="Times New Roman"/>
      <w:sz w:val="24"/>
      <w:szCs w:val="24"/>
    </w:rPr>
  </w:style>
  <w:style w:type="paragraph" w:styleId="Bezproreda">
    <w:name w:val="No Spacing"/>
    <w:link w:val="BezproredaChar"/>
    <w:uiPriority w:val="1"/>
    <w:qFormat/>
    <w:rsid w:val="007D2CC6"/>
    <w:rPr>
      <w:rFonts w:eastAsia="Times New Roman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657982"/>
    <w:rPr>
      <w:rFonts w:eastAsia="Times New Roman"/>
      <w:sz w:val="22"/>
      <w:szCs w:val="22"/>
    </w:rPr>
  </w:style>
  <w:style w:type="paragraph" w:customStyle="1" w:styleId="box8263614">
    <w:name w:val="box_8263614"/>
    <w:basedOn w:val="Normal"/>
    <w:rsid w:val="00657982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  <w:style w:type="character" w:styleId="Istaknuto">
    <w:name w:val="Emphasis"/>
    <w:uiPriority w:val="20"/>
    <w:qFormat/>
    <w:rsid w:val="0040291D"/>
    <w:rPr>
      <w:i/>
      <w:iCs/>
    </w:rPr>
  </w:style>
  <w:style w:type="character" w:customStyle="1" w:styleId="Nerijeenospominjanje">
    <w:name w:val="Neriješeno spominjanje"/>
    <w:uiPriority w:val="99"/>
    <w:semiHidden/>
    <w:unhideWhenUsed/>
    <w:rsid w:val="00093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jkaviana.h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jkaviana@gmail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E85B2AE-8EC2-4A6F-BD7B-0EAE539D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Odbor za sigurnost u prometu</vt:lpstr>
      <vt:lpstr>Odbor za sigurnost u prometu</vt:lpstr>
    </vt:vector>
  </TitlesOfParts>
  <Company/>
  <LinksUpToDate>false</LinksUpToDate>
  <CharactersWithSpaces>6017</CharactersWithSpaces>
  <SharedDoc>false</SharedDoc>
  <HLinks>
    <vt:vector size="6" baseType="variant"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http://www.kajkaviana.hr/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za sigurnost u prometu</dc:title>
  <dc:creator>Sandra</dc:creator>
  <cp:lastModifiedBy>Ines Krušelj-Vidas</cp:lastModifiedBy>
  <cp:revision>5</cp:revision>
  <cp:lastPrinted>2019-10-29T06:20:00Z</cp:lastPrinted>
  <dcterms:created xsi:type="dcterms:W3CDTF">2022-01-20T08:44:00Z</dcterms:created>
  <dcterms:modified xsi:type="dcterms:W3CDTF">2022-01-24T13:31:00Z</dcterms:modified>
</cp:coreProperties>
</file>